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9" w:rsidRDefault="001F6885" w:rsidP="001F6885">
      <w:pPr>
        <w:pStyle w:val="Corpodeltesto"/>
        <w:jc w:val="center"/>
        <w:rPr>
          <w:rFonts w:ascii="Times New Roman"/>
          <w:sz w:val="20"/>
        </w:rPr>
      </w:pPr>
      <w:bookmarkStart w:id="0" w:name="_Hlk10670720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4509" cy="7619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75" cy="77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85" w:rsidRPr="00353392" w:rsidRDefault="001F6885" w:rsidP="001F6885">
      <w:pPr>
        <w:pStyle w:val="Corpodeltesto"/>
        <w:jc w:val="center"/>
        <w:rPr>
          <w:rFonts w:ascii="Candara" w:hAnsi="Candara"/>
          <w:b/>
        </w:rPr>
      </w:pPr>
      <w:r w:rsidRPr="00353392">
        <w:rPr>
          <w:rFonts w:ascii="Candara" w:hAnsi="Candara"/>
          <w:b/>
        </w:rPr>
        <w:t>COMUNE DI DOLIANOVA</w:t>
      </w:r>
    </w:p>
    <w:p w:rsidR="001F6885" w:rsidRDefault="001F6885" w:rsidP="001F6885">
      <w:pPr>
        <w:pStyle w:val="Corpodeltesto"/>
        <w:jc w:val="center"/>
        <w:rPr>
          <w:rFonts w:ascii="Candara" w:hAnsi="Candara"/>
          <w:b/>
          <w:sz w:val="20"/>
          <w:szCs w:val="20"/>
        </w:rPr>
      </w:pPr>
      <w:r w:rsidRPr="00353392">
        <w:rPr>
          <w:rFonts w:ascii="Candara" w:hAnsi="Candara"/>
          <w:b/>
          <w:sz w:val="20"/>
          <w:szCs w:val="20"/>
        </w:rPr>
        <w:t>PROVINCIA SUD SARDEGNA</w:t>
      </w:r>
    </w:p>
    <w:p w:rsidR="00353392" w:rsidRPr="00353392" w:rsidRDefault="00353392" w:rsidP="001F6885">
      <w:pPr>
        <w:pStyle w:val="Corpodeltesto"/>
        <w:jc w:val="center"/>
        <w:rPr>
          <w:rFonts w:ascii="Times New Roman"/>
          <w:sz w:val="20"/>
          <w:szCs w:val="20"/>
        </w:rPr>
      </w:pPr>
    </w:p>
    <w:p w:rsidR="000178B9" w:rsidRDefault="004356CC" w:rsidP="004356CC">
      <w:pPr>
        <w:spacing w:before="88"/>
        <w:ind w:left="1197" w:right="670" w:hanging="468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</w:t>
      </w:r>
      <w:r w:rsidR="00342DA0" w:rsidRPr="00B6520E">
        <w:rPr>
          <w:rFonts w:ascii="Candara" w:hAnsi="Candara"/>
          <w:b/>
          <w:sz w:val="36"/>
          <w:szCs w:val="36"/>
        </w:rPr>
        <w:t>GEVOLAZIONI TARI PER L’ANNO 2021 PER</w:t>
      </w:r>
      <w:r w:rsidR="006F25DF">
        <w:rPr>
          <w:rFonts w:ascii="Candara" w:hAnsi="Candara"/>
          <w:b/>
          <w:sz w:val="36"/>
          <w:szCs w:val="36"/>
        </w:rPr>
        <w:t xml:space="preserve"> </w:t>
      </w:r>
      <w:r w:rsidR="00342DA0" w:rsidRPr="00B6520E">
        <w:rPr>
          <w:rFonts w:ascii="Candara" w:hAnsi="Candara"/>
          <w:b/>
          <w:sz w:val="36"/>
          <w:szCs w:val="36"/>
        </w:rPr>
        <w:t>COVID-19</w:t>
      </w:r>
      <w:r w:rsidR="006F25DF">
        <w:rPr>
          <w:rFonts w:ascii="Candara" w:hAnsi="Candara"/>
          <w:b/>
          <w:sz w:val="36"/>
          <w:szCs w:val="36"/>
        </w:rPr>
        <w:t xml:space="preserve"> </w:t>
      </w:r>
      <w:r w:rsidR="00342DA0" w:rsidRPr="00B6520E">
        <w:rPr>
          <w:rFonts w:ascii="Candara" w:hAnsi="Candara"/>
          <w:b/>
          <w:sz w:val="36"/>
          <w:szCs w:val="36"/>
        </w:rPr>
        <w:t>UTENZE</w:t>
      </w:r>
      <w:r w:rsidR="006F25DF">
        <w:rPr>
          <w:rFonts w:ascii="Candara" w:hAnsi="Candara"/>
          <w:b/>
          <w:sz w:val="36"/>
          <w:szCs w:val="36"/>
        </w:rPr>
        <w:t xml:space="preserve"> </w:t>
      </w:r>
      <w:r w:rsidR="00342DA0" w:rsidRPr="00B6520E">
        <w:rPr>
          <w:rFonts w:ascii="Candara" w:hAnsi="Candara"/>
          <w:b/>
          <w:sz w:val="36"/>
          <w:szCs w:val="36"/>
        </w:rPr>
        <w:t>NON DOMESTICHE</w:t>
      </w:r>
    </w:p>
    <w:p w:rsidR="0052412F" w:rsidRPr="0052412F" w:rsidRDefault="0052412F" w:rsidP="004356CC">
      <w:pPr>
        <w:spacing w:before="88"/>
        <w:ind w:left="1197" w:right="670" w:hanging="468"/>
        <w:jc w:val="center"/>
        <w:rPr>
          <w:rFonts w:ascii="Candara" w:hAnsi="Candara"/>
          <w:b/>
          <w:sz w:val="20"/>
          <w:szCs w:val="20"/>
        </w:rPr>
      </w:pPr>
    </w:p>
    <w:p w:rsidR="000178B9" w:rsidRDefault="00342DA0" w:rsidP="00353392">
      <w:pPr>
        <w:pStyle w:val="Corpodeltesto"/>
        <w:jc w:val="both"/>
        <w:rPr>
          <w:rFonts w:ascii="Candara" w:hAnsi="Candara"/>
          <w:sz w:val="24"/>
          <w:szCs w:val="24"/>
        </w:rPr>
      </w:pPr>
      <w:r w:rsidRPr="00353392">
        <w:rPr>
          <w:rFonts w:ascii="Candara" w:hAnsi="Candara"/>
          <w:sz w:val="24"/>
          <w:szCs w:val="24"/>
        </w:rPr>
        <w:t>L'art. 6 del decreto legge 25 maggio 2021, n. 73, al fine di attenuare l’impatto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finanziario sulle categorie economiche interessate dalle chiusure obbligatorie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o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dalle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restrizioni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nell’esercizio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delle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rispettive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attività,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ha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previsto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l'assegnazione di contribut</w:t>
      </w:r>
      <w:r w:rsidR="00F1035A">
        <w:rPr>
          <w:rFonts w:ascii="Candara" w:hAnsi="Candara"/>
          <w:sz w:val="24"/>
          <w:szCs w:val="24"/>
        </w:rPr>
        <w:t>i</w:t>
      </w:r>
      <w:r w:rsidRPr="00353392">
        <w:rPr>
          <w:rFonts w:ascii="Candara" w:hAnsi="Candara"/>
          <w:sz w:val="24"/>
          <w:szCs w:val="24"/>
        </w:rPr>
        <w:t xml:space="preserve"> finalizzat</w:t>
      </w:r>
      <w:r w:rsidR="007B1E45">
        <w:rPr>
          <w:rFonts w:ascii="Candara" w:hAnsi="Candara"/>
          <w:sz w:val="24"/>
          <w:szCs w:val="24"/>
        </w:rPr>
        <w:t xml:space="preserve">i </w:t>
      </w:r>
      <w:r w:rsidRPr="00353392">
        <w:rPr>
          <w:rFonts w:ascii="Candara" w:hAnsi="Candara"/>
          <w:sz w:val="24"/>
          <w:szCs w:val="24"/>
        </w:rPr>
        <w:t>alla concessione da parte dei Comuni di una riduzione</w:t>
      </w:r>
      <w:r w:rsidR="007B1E45">
        <w:rPr>
          <w:rFonts w:ascii="Candara" w:hAnsi="Candara"/>
          <w:sz w:val="24"/>
          <w:szCs w:val="24"/>
        </w:rPr>
        <w:t>/agevolazione</w:t>
      </w:r>
      <w:r w:rsidRPr="00353392">
        <w:rPr>
          <w:rFonts w:ascii="Candara" w:hAnsi="Candara"/>
          <w:sz w:val="24"/>
          <w:szCs w:val="24"/>
        </w:rPr>
        <w:t xml:space="preserve"> della Tari alle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citate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categorie</w:t>
      </w:r>
      <w:r w:rsidR="00E808E4">
        <w:rPr>
          <w:rFonts w:ascii="Candara" w:hAnsi="Candara"/>
          <w:sz w:val="24"/>
          <w:szCs w:val="24"/>
        </w:rPr>
        <w:t xml:space="preserve"> </w:t>
      </w:r>
      <w:r w:rsidRPr="00353392">
        <w:rPr>
          <w:rFonts w:ascii="Candara" w:hAnsi="Candara"/>
          <w:sz w:val="24"/>
          <w:szCs w:val="24"/>
        </w:rPr>
        <w:t>economiche.</w:t>
      </w:r>
    </w:p>
    <w:p w:rsidR="00353392" w:rsidRPr="00353392" w:rsidRDefault="00353392" w:rsidP="00353392">
      <w:pPr>
        <w:pStyle w:val="Corpodeltesto"/>
        <w:jc w:val="both"/>
        <w:rPr>
          <w:rFonts w:ascii="Candara" w:hAnsi="Candara"/>
          <w:sz w:val="24"/>
          <w:szCs w:val="24"/>
        </w:rPr>
      </w:pPr>
    </w:p>
    <w:p w:rsidR="000178B9" w:rsidRPr="00353392" w:rsidRDefault="00342DA0" w:rsidP="00353392">
      <w:pPr>
        <w:pStyle w:val="Corpodeltesto"/>
        <w:tabs>
          <w:tab w:val="left" w:pos="9781"/>
        </w:tabs>
        <w:ind w:right="-55"/>
        <w:jc w:val="both"/>
        <w:rPr>
          <w:rFonts w:ascii="Candara" w:hAnsi="Candara"/>
          <w:sz w:val="24"/>
          <w:szCs w:val="24"/>
        </w:rPr>
      </w:pPr>
      <w:r w:rsidRPr="00353392">
        <w:rPr>
          <w:rFonts w:ascii="Candara" w:hAnsi="Candara"/>
          <w:sz w:val="24"/>
          <w:szCs w:val="24"/>
        </w:rPr>
        <w:t xml:space="preserve">Il Comune di </w:t>
      </w:r>
      <w:r w:rsidR="00B6520E" w:rsidRPr="00353392">
        <w:rPr>
          <w:rFonts w:ascii="Candara" w:hAnsi="Candara"/>
          <w:sz w:val="24"/>
          <w:szCs w:val="24"/>
        </w:rPr>
        <w:t>DOLIANOVA</w:t>
      </w:r>
      <w:r w:rsidR="00E808E4">
        <w:rPr>
          <w:rFonts w:ascii="Candara" w:hAnsi="Candara"/>
          <w:sz w:val="24"/>
          <w:szCs w:val="24"/>
        </w:rPr>
        <w:t xml:space="preserve"> </w:t>
      </w:r>
      <w:r w:rsidR="00B6520E" w:rsidRPr="00353392">
        <w:rPr>
          <w:rFonts w:ascii="Candara" w:hAnsi="Candara"/>
          <w:sz w:val="24"/>
          <w:szCs w:val="24"/>
        </w:rPr>
        <w:t>prevederà</w:t>
      </w:r>
      <w:r w:rsidR="00F1035A">
        <w:rPr>
          <w:rFonts w:ascii="Candara" w:hAnsi="Candara"/>
          <w:sz w:val="24"/>
          <w:szCs w:val="24"/>
        </w:rPr>
        <w:t xml:space="preserve">, quindi, </w:t>
      </w:r>
      <w:r w:rsidRPr="00353392">
        <w:rPr>
          <w:rFonts w:ascii="Candara" w:hAnsi="Candara"/>
          <w:sz w:val="24"/>
          <w:szCs w:val="24"/>
        </w:rPr>
        <w:t>riduzioni</w:t>
      </w:r>
      <w:r w:rsidR="004356CC" w:rsidRPr="00353392">
        <w:rPr>
          <w:rFonts w:ascii="Candara" w:hAnsi="Candara"/>
          <w:sz w:val="24"/>
          <w:szCs w:val="24"/>
        </w:rPr>
        <w:t xml:space="preserve"> e/o </w:t>
      </w:r>
      <w:r w:rsidR="00B6520E" w:rsidRPr="00353392">
        <w:rPr>
          <w:rFonts w:ascii="Candara" w:hAnsi="Candara"/>
          <w:sz w:val="24"/>
          <w:szCs w:val="24"/>
        </w:rPr>
        <w:t>agevolazioni</w:t>
      </w:r>
      <w:r w:rsidRPr="00353392">
        <w:rPr>
          <w:rFonts w:ascii="Candara" w:hAnsi="Candara"/>
          <w:sz w:val="24"/>
          <w:szCs w:val="24"/>
        </w:rPr>
        <w:t xml:space="preserve"> delle tariffe per le utenze nondomestiche che a causa dei provvedimenti sanitari emanati per fronteggiarel’emergenza da COVID</w:t>
      </w:r>
      <w:r w:rsidR="009E5D20">
        <w:rPr>
          <w:rFonts w:ascii="Candara" w:hAnsi="Candara"/>
          <w:sz w:val="24"/>
          <w:szCs w:val="24"/>
        </w:rPr>
        <w:noBreakHyphen/>
      </w:r>
      <w:r w:rsidRPr="00353392">
        <w:rPr>
          <w:rFonts w:ascii="Candara" w:hAnsi="Candara"/>
          <w:sz w:val="24"/>
          <w:szCs w:val="24"/>
        </w:rPr>
        <w:t>19 sono state obbligate alla chiusura temporanea ocomunquehannosubitolimitazioni all'eserciziodellapropriaattività</w:t>
      </w:r>
      <w:r w:rsidR="008831CC" w:rsidRPr="00353392">
        <w:rPr>
          <w:rFonts w:ascii="Candara" w:hAnsi="Candara"/>
          <w:sz w:val="24"/>
          <w:szCs w:val="24"/>
        </w:rPr>
        <w:t>:</w:t>
      </w:r>
    </w:p>
    <w:p w:rsidR="004356CC" w:rsidRPr="00B6520E" w:rsidRDefault="004356CC" w:rsidP="004356CC">
      <w:pPr>
        <w:pStyle w:val="Corpodeltesto"/>
        <w:tabs>
          <w:tab w:val="left" w:pos="9781"/>
        </w:tabs>
        <w:ind w:right="-55"/>
        <w:jc w:val="both"/>
        <w:rPr>
          <w:rFonts w:ascii="Candara" w:hAnsi="Candara"/>
          <w:sz w:val="26"/>
          <w:szCs w:val="26"/>
        </w:rPr>
      </w:pPr>
    </w:p>
    <w:p w:rsidR="000178B9" w:rsidRPr="004356CC" w:rsidRDefault="00E808E4" w:rsidP="004356CC">
      <w:pPr>
        <w:pStyle w:val="Paragrafoelenco"/>
        <w:numPr>
          <w:ilvl w:val="0"/>
          <w:numId w:val="1"/>
        </w:numPr>
        <w:ind w:left="397" w:right="0" w:hanging="397"/>
        <w:jc w:val="both"/>
        <w:rPr>
          <w:rFonts w:ascii="Candara" w:hAnsi="Candara"/>
          <w:b/>
          <w:color w:val="000000" w:themeColor="text1"/>
          <w:sz w:val="26"/>
          <w:szCs w:val="26"/>
        </w:rPr>
      </w:pPr>
      <w:r w:rsidRPr="004356CC">
        <w:rPr>
          <w:rFonts w:ascii="Candara" w:hAnsi="Candara"/>
          <w:b/>
          <w:color w:val="000000" w:themeColor="text1"/>
          <w:sz w:val="26"/>
          <w:szCs w:val="26"/>
        </w:rPr>
        <w:t>R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iduzioni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a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favore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delle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sotto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elencate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categorie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di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utenza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non</w:t>
      </w:r>
      <w:r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342DA0" w:rsidRPr="004356CC">
        <w:rPr>
          <w:rFonts w:ascii="Candara" w:hAnsi="Candara"/>
          <w:b/>
          <w:color w:val="000000" w:themeColor="text1"/>
          <w:sz w:val="26"/>
          <w:szCs w:val="26"/>
        </w:rPr>
        <w:t>domestica (di cui al D.P.R. 158/99) o di alcune attività all'interno diesse in ragione della maggiore incidenza delle chiusure e/o dellerestrizionisopraevidenziate:</w:t>
      </w:r>
    </w:p>
    <w:p w:rsidR="003C395C" w:rsidRDefault="003C395C" w:rsidP="003C395C">
      <w:pPr>
        <w:pStyle w:val="Corpodeltesto"/>
        <w:ind w:right="-55"/>
        <w:rPr>
          <w:rFonts w:ascii="Arial"/>
          <w:b/>
          <w:sz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54"/>
        <w:gridCol w:w="8864"/>
      </w:tblGrid>
      <w:tr w:rsidR="003C395C" w:rsidRPr="0052412F" w:rsidTr="00325C93">
        <w:trPr>
          <w:trHeight w:val="25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Categoria</w:t>
            </w: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1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Musei, biblioteche, scuole, assoc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iazioni</w:t>
            </w: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, luoghi di culto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Cinematografi e teatri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3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Autorimesse e magazzini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Campeggi, distributori di carburanti, impianti sportivi</w:t>
            </w:r>
            <w:r w:rsidRPr="00CC590C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(Limitatamente agli impianti sportivi ed ai campeggi)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6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Esposizioni, autosaloni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7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Alberghi con ristorante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13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Negozi di abbigliamento, calzature, libreria, cartoleria, ferramenta e altri beni durevoli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15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Negozi particolari quali filatelia, tende e tessuti, tappeti, cappelli, ecc..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17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Attivit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à</w:t>
            </w: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 artigianali tipo botteghe: parrucchiere, barbiere, estetista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20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Attivit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à</w:t>
            </w: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 industriali con capannoni di produzione</w:t>
            </w:r>
            <w:r w:rsidRPr="005C367A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(Limitatamente ad attività nel campo della recitazione e attività collegate a bar, caffè, pasticcerie, ecc..)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21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Attivit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à</w:t>
            </w: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 artigianali di produzione beni specifici</w:t>
            </w:r>
            <w:r w:rsidRPr="005C367A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(Limitatamente ad attività nel campo della recitazione e attività collegate a bar, caffè, pasticcerie, ecc..)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22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Ristoranti, trattorie, osterie, pizzerie, pub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, ecc..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23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Mense, birrerie, 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h</w:t>
            </w: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amburgherie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, ecc..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24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Bar, caffe, pasticcerie</w:t>
            </w:r>
            <w:r>
              <w:rPr>
                <w:rFonts w:ascii="Candara" w:eastAsia="Times New Roman" w:hAnsi="Candara" w:cs="Calibri"/>
                <w:color w:val="000000"/>
                <w:lang w:eastAsia="it-IT"/>
              </w:rPr>
              <w:t>, ecc..</w:t>
            </w:r>
          </w:p>
        </w:tc>
      </w:tr>
      <w:tr w:rsidR="003C395C" w:rsidRPr="0052412F" w:rsidTr="00325C93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center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>27</w:t>
            </w: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95C" w:rsidRPr="0052412F" w:rsidRDefault="003C395C" w:rsidP="00325C93">
            <w:pPr>
              <w:widowControl/>
              <w:autoSpaceDE/>
              <w:autoSpaceDN/>
              <w:jc w:val="both"/>
              <w:rPr>
                <w:rFonts w:ascii="Candara" w:eastAsia="Times New Roman" w:hAnsi="Candara" w:cs="Calibri"/>
                <w:color w:val="000000"/>
                <w:lang w:eastAsia="it-IT"/>
              </w:rPr>
            </w:pPr>
            <w:r w:rsidRPr="0052412F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Ortofrutta, pescherie, fiori e piante, pizza al taglio </w:t>
            </w:r>
            <w:r w:rsidRPr="0052412F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(</w:t>
            </w:r>
            <w:r w:rsidRPr="005C367A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Limitatamente ai fioristi</w:t>
            </w:r>
            <w:r w:rsidRPr="0052412F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)</w:t>
            </w:r>
          </w:p>
        </w:tc>
      </w:tr>
    </w:tbl>
    <w:p w:rsidR="003C395C" w:rsidRDefault="003C395C" w:rsidP="004356CC">
      <w:pPr>
        <w:ind w:right="-55"/>
        <w:rPr>
          <w:sz w:val="20"/>
        </w:rPr>
      </w:pPr>
    </w:p>
    <w:p w:rsidR="000D58A7" w:rsidRDefault="000D58A7" w:rsidP="004356CC">
      <w:pPr>
        <w:ind w:right="-55"/>
        <w:rPr>
          <w:sz w:val="20"/>
        </w:rPr>
      </w:pPr>
    </w:p>
    <w:p w:rsidR="003C395C" w:rsidRDefault="003C395C" w:rsidP="003C395C">
      <w:pPr>
        <w:pStyle w:val="Paragrafoelenco"/>
        <w:numPr>
          <w:ilvl w:val="0"/>
          <w:numId w:val="1"/>
        </w:numPr>
        <w:ind w:left="397" w:right="0" w:hanging="397"/>
        <w:jc w:val="both"/>
        <w:rPr>
          <w:rFonts w:ascii="Candara" w:hAnsi="Candara"/>
          <w:b/>
          <w:color w:val="000000" w:themeColor="text1"/>
          <w:sz w:val="26"/>
          <w:szCs w:val="26"/>
        </w:rPr>
      </w:pPr>
      <w:r w:rsidRPr="004356CC">
        <w:rPr>
          <w:rFonts w:ascii="Candara" w:hAnsi="Candara"/>
          <w:b/>
          <w:color w:val="000000" w:themeColor="text1"/>
          <w:sz w:val="26"/>
          <w:szCs w:val="26"/>
        </w:rPr>
        <w:t>r</w:t>
      </w:r>
      <w:r>
        <w:rPr>
          <w:rFonts w:ascii="Candara" w:hAnsi="Candara"/>
          <w:b/>
          <w:color w:val="000000" w:themeColor="text1"/>
          <w:sz w:val="26"/>
          <w:szCs w:val="26"/>
        </w:rPr>
        <w:t>i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duzioni/agevolazioni della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tariffa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dovuta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favore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delle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altre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utenze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non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domestiche</w:t>
      </w:r>
      <w:r w:rsidR="00427D35">
        <w:rPr>
          <w:rFonts w:ascii="Candara" w:hAnsi="Candara"/>
          <w:b/>
          <w:color w:val="000000" w:themeColor="text1"/>
          <w:sz w:val="26"/>
          <w:szCs w:val="26"/>
        </w:rPr>
        <w:t>,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="00427D35">
        <w:rPr>
          <w:rFonts w:ascii="Candara" w:hAnsi="Candara"/>
          <w:b/>
          <w:color w:val="000000" w:themeColor="text1"/>
          <w:sz w:val="26"/>
          <w:szCs w:val="26"/>
        </w:rPr>
        <w:t>non ricomprese nella tabella di cui al punto 1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)</w:t>
      </w:r>
      <w:r w:rsidR="00427D35">
        <w:rPr>
          <w:rFonts w:ascii="Candara" w:hAnsi="Candara"/>
          <w:b/>
          <w:color w:val="000000" w:themeColor="text1"/>
          <w:sz w:val="26"/>
          <w:szCs w:val="26"/>
        </w:rPr>
        <w:t>,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 xml:space="preserve"> che abbiano registrato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un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calo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dell’attività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del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relativo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fatturato,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connesso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con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l’emergenza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sanitaria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Covid-19,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anche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in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assenza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di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dirette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disposizioni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restrittive,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di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almeno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il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30%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su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base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annua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tra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il</w:t>
      </w:r>
      <w:r w:rsidR="00E808E4">
        <w:rPr>
          <w:rFonts w:ascii="Candara" w:hAnsi="Candara"/>
          <w:b/>
          <w:color w:val="000000" w:themeColor="text1"/>
          <w:sz w:val="26"/>
          <w:szCs w:val="26"/>
        </w:rPr>
        <w:t xml:space="preserve"> </w:t>
      </w:r>
      <w:r w:rsidRPr="00E019E4">
        <w:rPr>
          <w:rFonts w:ascii="Candara" w:hAnsi="Candara"/>
          <w:b/>
          <w:color w:val="000000" w:themeColor="text1"/>
          <w:sz w:val="26"/>
          <w:szCs w:val="26"/>
        </w:rPr>
        <w:t>2020 e il 201</w:t>
      </w:r>
      <w:r w:rsidR="00B05323">
        <w:rPr>
          <w:rFonts w:ascii="Candara" w:hAnsi="Candara"/>
          <w:b/>
          <w:color w:val="000000" w:themeColor="text1"/>
          <w:sz w:val="26"/>
          <w:szCs w:val="26"/>
        </w:rPr>
        <w:t>9</w:t>
      </w:r>
      <w:r w:rsidR="00427D35">
        <w:rPr>
          <w:rFonts w:ascii="Candara" w:hAnsi="Candara"/>
          <w:b/>
          <w:color w:val="000000" w:themeColor="text1"/>
          <w:sz w:val="26"/>
          <w:szCs w:val="26"/>
        </w:rPr>
        <w:t>.</w:t>
      </w:r>
    </w:p>
    <w:p w:rsidR="00E808E4" w:rsidRPr="004356CC" w:rsidRDefault="00E808E4" w:rsidP="00E808E4">
      <w:pPr>
        <w:pStyle w:val="Paragrafoelenco"/>
        <w:ind w:left="397" w:right="0" w:firstLine="0"/>
        <w:jc w:val="left"/>
        <w:rPr>
          <w:rFonts w:ascii="Candara" w:hAnsi="Candara"/>
          <w:b/>
          <w:color w:val="000000" w:themeColor="text1"/>
          <w:sz w:val="26"/>
          <w:szCs w:val="26"/>
        </w:rPr>
      </w:pPr>
    </w:p>
    <w:bookmarkEnd w:id="0"/>
    <w:p w:rsidR="003C395C" w:rsidRDefault="003C395C" w:rsidP="004356CC">
      <w:pPr>
        <w:ind w:right="-55"/>
        <w:rPr>
          <w:sz w:val="20"/>
        </w:rPr>
        <w:sectPr w:rsidR="003C395C" w:rsidSect="00B05323">
          <w:type w:val="continuous"/>
          <w:pgSz w:w="11910" w:h="16840"/>
          <w:pgMar w:top="567" w:right="981" w:bottom="278" w:left="919" w:header="425" w:footer="720" w:gutter="0"/>
          <w:pgNumType w:start="1"/>
          <w:cols w:space="720"/>
        </w:sectPr>
      </w:pPr>
    </w:p>
    <w:p w:rsidR="000178B9" w:rsidRPr="00F12F3A" w:rsidRDefault="00C374C1" w:rsidP="00F918E2">
      <w:pPr>
        <w:ind w:left="212" w:right="-55"/>
        <w:jc w:val="both"/>
        <w:rPr>
          <w:rFonts w:ascii="Candara" w:hAnsi="Candara"/>
          <w:bCs/>
          <w:spacing w:val="1"/>
          <w:sz w:val="26"/>
          <w:szCs w:val="26"/>
        </w:rPr>
      </w:pPr>
      <w:bookmarkStart w:id="1" w:name="_Hlk106707251"/>
      <w:r w:rsidRPr="00F12F3A">
        <w:rPr>
          <w:rFonts w:ascii="Candara" w:hAnsi="Candara"/>
          <w:bCs/>
          <w:sz w:val="26"/>
          <w:szCs w:val="26"/>
        </w:rPr>
        <w:lastRenderedPageBreak/>
        <w:t xml:space="preserve">Per </w:t>
      </w:r>
      <w:r w:rsidR="00342DA0" w:rsidRPr="00F12F3A">
        <w:rPr>
          <w:rFonts w:ascii="Candara" w:hAnsi="Candara"/>
          <w:bCs/>
          <w:sz w:val="26"/>
          <w:szCs w:val="26"/>
        </w:rPr>
        <w:t>l’ottenimento dell</w:t>
      </w:r>
      <w:r w:rsidR="00F1035A">
        <w:rPr>
          <w:rFonts w:ascii="Candara" w:hAnsi="Candara"/>
          <w:bCs/>
          <w:sz w:val="26"/>
          <w:szCs w:val="26"/>
        </w:rPr>
        <w:t xml:space="preserve">e </w:t>
      </w:r>
      <w:r w:rsidR="00342DA0" w:rsidRPr="00F12F3A">
        <w:rPr>
          <w:rFonts w:ascii="Candara" w:hAnsi="Candara"/>
          <w:bCs/>
          <w:sz w:val="26"/>
          <w:szCs w:val="26"/>
        </w:rPr>
        <w:t>agevolazion</w:t>
      </w:r>
      <w:r w:rsidR="00F1035A">
        <w:rPr>
          <w:rFonts w:ascii="Candara" w:hAnsi="Candara"/>
          <w:bCs/>
          <w:sz w:val="26"/>
          <w:szCs w:val="26"/>
        </w:rPr>
        <w:t>i</w:t>
      </w:r>
      <w:r w:rsidR="00342DA0" w:rsidRPr="00F12F3A">
        <w:rPr>
          <w:rFonts w:ascii="Candara" w:hAnsi="Candara"/>
          <w:bCs/>
          <w:sz w:val="26"/>
          <w:szCs w:val="26"/>
        </w:rPr>
        <w:t xml:space="preserve"> di cui al</w:t>
      </w:r>
      <w:r w:rsidR="00E808E4">
        <w:rPr>
          <w:rFonts w:ascii="Candara" w:hAnsi="Candara"/>
          <w:bCs/>
          <w:sz w:val="26"/>
          <w:szCs w:val="26"/>
        </w:rPr>
        <w:t xml:space="preserve"> p</w:t>
      </w:r>
      <w:r w:rsidR="00342DA0" w:rsidRPr="00F12F3A">
        <w:rPr>
          <w:rFonts w:ascii="Candara" w:hAnsi="Candara"/>
          <w:bCs/>
          <w:sz w:val="26"/>
          <w:szCs w:val="26"/>
        </w:rPr>
        <w:t xml:space="preserve">unto </w:t>
      </w:r>
      <w:r w:rsidRPr="00F12F3A">
        <w:rPr>
          <w:rFonts w:ascii="Candara" w:hAnsi="Candara"/>
          <w:bCs/>
          <w:sz w:val="26"/>
          <w:szCs w:val="26"/>
        </w:rPr>
        <w:t>1</w:t>
      </w:r>
      <w:r w:rsidR="00342DA0" w:rsidRPr="00F12F3A">
        <w:rPr>
          <w:rFonts w:ascii="Candara" w:hAnsi="Candara"/>
          <w:bCs/>
          <w:sz w:val="26"/>
          <w:szCs w:val="26"/>
        </w:rPr>
        <w:t>)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Pr="00F12F3A">
        <w:rPr>
          <w:rFonts w:ascii="Candara" w:hAnsi="Candara"/>
          <w:bCs/>
          <w:sz w:val="26"/>
          <w:szCs w:val="26"/>
        </w:rPr>
        <w:t xml:space="preserve">ed </w:t>
      </w:r>
      <w:r w:rsidR="003C3A3F" w:rsidRPr="00F12F3A">
        <w:rPr>
          <w:rFonts w:ascii="Candara" w:hAnsi="Candara"/>
          <w:bCs/>
          <w:sz w:val="26"/>
          <w:szCs w:val="26"/>
        </w:rPr>
        <w:t>al punto 2)</w:t>
      </w:r>
      <w:r w:rsidR="00342DA0" w:rsidRPr="00F12F3A">
        <w:rPr>
          <w:rFonts w:ascii="Candara" w:hAnsi="Candara"/>
          <w:bCs/>
          <w:sz w:val="26"/>
          <w:szCs w:val="26"/>
        </w:rPr>
        <w:t xml:space="preserve"> i contribuenti dovranno presentare apposita istanza da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="00342DA0" w:rsidRPr="00F12F3A">
        <w:rPr>
          <w:rFonts w:ascii="Candara" w:hAnsi="Candara"/>
          <w:bCs/>
          <w:sz w:val="26"/>
          <w:szCs w:val="26"/>
        </w:rPr>
        <w:t>consegnare</w:t>
      </w:r>
      <w:r w:rsidR="00F12F3A" w:rsidRPr="00F12F3A">
        <w:rPr>
          <w:rFonts w:ascii="Candara" w:hAnsi="Candara"/>
          <w:bCs/>
          <w:sz w:val="26"/>
          <w:szCs w:val="26"/>
        </w:rPr>
        <w:t xml:space="preserve">, </w:t>
      </w:r>
      <w:r w:rsidR="00F12F3A" w:rsidRPr="00F12F3A">
        <w:rPr>
          <w:rFonts w:ascii="Candara" w:hAnsi="Candara"/>
          <w:b/>
          <w:spacing w:val="1"/>
          <w:sz w:val="26"/>
          <w:szCs w:val="26"/>
        </w:rPr>
        <w:t xml:space="preserve">entro la data del </w:t>
      </w:r>
      <w:r w:rsidR="00E808E4">
        <w:rPr>
          <w:rFonts w:ascii="Candara" w:hAnsi="Candara"/>
          <w:b/>
          <w:spacing w:val="1"/>
          <w:sz w:val="26"/>
          <w:szCs w:val="26"/>
        </w:rPr>
        <w:t>12</w:t>
      </w:r>
      <w:r w:rsidR="00F12F3A" w:rsidRPr="00F12F3A">
        <w:rPr>
          <w:rFonts w:ascii="Candara" w:hAnsi="Candara"/>
          <w:b/>
          <w:spacing w:val="1"/>
          <w:sz w:val="26"/>
          <w:szCs w:val="26"/>
        </w:rPr>
        <w:t xml:space="preserve"> </w:t>
      </w:r>
      <w:r w:rsidR="00E808E4">
        <w:rPr>
          <w:rFonts w:ascii="Candara" w:hAnsi="Candara"/>
          <w:b/>
          <w:spacing w:val="1"/>
          <w:sz w:val="26"/>
          <w:szCs w:val="26"/>
        </w:rPr>
        <w:t>agosto</w:t>
      </w:r>
      <w:r w:rsidR="00F12F3A" w:rsidRPr="00F12F3A">
        <w:rPr>
          <w:rFonts w:ascii="Candara" w:hAnsi="Candara"/>
          <w:b/>
          <w:spacing w:val="1"/>
          <w:sz w:val="26"/>
          <w:szCs w:val="26"/>
        </w:rPr>
        <w:t xml:space="preserve"> 2022</w:t>
      </w:r>
      <w:r w:rsidR="00F12F3A" w:rsidRPr="00F12F3A">
        <w:rPr>
          <w:rFonts w:ascii="Candara" w:hAnsi="Candara"/>
          <w:bCs/>
          <w:spacing w:val="1"/>
          <w:sz w:val="26"/>
          <w:szCs w:val="26"/>
        </w:rPr>
        <w:t>,</w:t>
      </w:r>
      <w:r w:rsidR="00E808E4">
        <w:rPr>
          <w:rFonts w:ascii="Candara" w:hAnsi="Candara"/>
          <w:bCs/>
          <w:spacing w:val="1"/>
          <w:sz w:val="26"/>
          <w:szCs w:val="26"/>
        </w:rPr>
        <w:t xml:space="preserve"> </w:t>
      </w:r>
      <w:r w:rsidR="000E4AAB" w:rsidRPr="00F12F3A">
        <w:rPr>
          <w:rFonts w:ascii="Candara" w:hAnsi="Candara"/>
          <w:bCs/>
          <w:sz w:val="26"/>
          <w:szCs w:val="26"/>
        </w:rPr>
        <w:t xml:space="preserve">all’ufficio locale del Concessionario </w:t>
      </w:r>
      <w:r w:rsidR="00342DA0" w:rsidRPr="00F12F3A">
        <w:rPr>
          <w:rFonts w:ascii="Candara" w:hAnsi="Candara"/>
          <w:bCs/>
          <w:sz w:val="26"/>
          <w:szCs w:val="26"/>
        </w:rPr>
        <w:t>o trasmettere a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="00342DA0" w:rsidRPr="00F12F3A">
        <w:rPr>
          <w:rFonts w:ascii="Candara" w:hAnsi="Candara"/>
          <w:bCs/>
          <w:sz w:val="26"/>
          <w:szCs w:val="26"/>
        </w:rPr>
        <w:t>mezzo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="000E4AAB" w:rsidRPr="00F12F3A">
        <w:rPr>
          <w:rFonts w:ascii="Candara" w:hAnsi="Candara"/>
          <w:bCs/>
          <w:spacing w:val="1"/>
          <w:sz w:val="26"/>
          <w:szCs w:val="26"/>
        </w:rPr>
        <w:t xml:space="preserve">mail </w:t>
      </w:r>
      <w:r w:rsidR="00342DA0" w:rsidRPr="00F12F3A">
        <w:rPr>
          <w:rFonts w:ascii="Candara" w:hAnsi="Candara"/>
          <w:bCs/>
          <w:sz w:val="26"/>
          <w:szCs w:val="26"/>
        </w:rPr>
        <w:t>all’indirizzo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hyperlink r:id="rId8" w:history="1">
        <w:r w:rsidR="00F12F3A" w:rsidRPr="00F12F3A">
          <w:rPr>
            <w:rStyle w:val="Collegamentoipertestuale"/>
            <w:rFonts w:ascii="Candara" w:hAnsi="Candara"/>
            <w:bCs/>
            <w:spacing w:val="1"/>
            <w:sz w:val="26"/>
            <w:szCs w:val="26"/>
          </w:rPr>
          <w:t>dolianova@cieccisrl.it</w:t>
        </w:r>
      </w:hyperlink>
      <w:r w:rsidR="00E808E4">
        <w:t xml:space="preserve"> </w:t>
      </w:r>
      <w:r w:rsidR="00342DA0" w:rsidRPr="00F12F3A">
        <w:rPr>
          <w:rFonts w:ascii="Candara" w:hAnsi="Candara"/>
          <w:bCs/>
          <w:sz w:val="26"/>
          <w:szCs w:val="26"/>
        </w:rPr>
        <w:t>utilizzando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="00342DA0" w:rsidRPr="00F12F3A">
        <w:rPr>
          <w:rFonts w:ascii="Candara" w:hAnsi="Candara"/>
          <w:bCs/>
          <w:sz w:val="26"/>
          <w:szCs w:val="26"/>
        </w:rPr>
        <w:t>il</w:t>
      </w:r>
      <w:r w:rsidR="00E808E4">
        <w:rPr>
          <w:rFonts w:ascii="Candara" w:hAnsi="Candara"/>
          <w:bCs/>
          <w:sz w:val="26"/>
          <w:szCs w:val="26"/>
        </w:rPr>
        <w:t xml:space="preserve"> </w:t>
      </w:r>
      <w:r w:rsidR="00342DA0" w:rsidRPr="00F12F3A">
        <w:rPr>
          <w:rFonts w:ascii="Candara" w:hAnsi="Candara"/>
          <w:bCs/>
          <w:sz w:val="26"/>
          <w:szCs w:val="26"/>
        </w:rPr>
        <w:t>modulo</w:t>
      </w:r>
      <w:r w:rsidR="00E808E4">
        <w:rPr>
          <w:rFonts w:ascii="Candara" w:hAnsi="Candara"/>
          <w:bCs/>
          <w:sz w:val="26"/>
          <w:szCs w:val="26"/>
        </w:rPr>
        <w:t xml:space="preserve"> allegato</w:t>
      </w:r>
      <w:r w:rsidR="00F918E2" w:rsidRPr="00F12F3A">
        <w:rPr>
          <w:rFonts w:ascii="Candara" w:hAnsi="Candara"/>
          <w:bCs/>
          <w:spacing w:val="1"/>
          <w:sz w:val="26"/>
          <w:szCs w:val="26"/>
        </w:rPr>
        <w:t>.</w:t>
      </w:r>
    </w:p>
    <w:p w:rsidR="00F918E2" w:rsidRPr="00F918E2" w:rsidRDefault="00F918E2" w:rsidP="00F918E2">
      <w:pPr>
        <w:ind w:left="212" w:right="-55"/>
        <w:jc w:val="both"/>
        <w:rPr>
          <w:rFonts w:ascii="Candara" w:hAnsi="Candara"/>
          <w:bCs/>
          <w:spacing w:val="1"/>
          <w:sz w:val="26"/>
          <w:szCs w:val="26"/>
        </w:rPr>
      </w:pPr>
    </w:p>
    <w:p w:rsidR="007B1E45" w:rsidRPr="007B1E45" w:rsidRDefault="007B1E45" w:rsidP="007B1E45">
      <w:pPr>
        <w:ind w:left="210" w:right="-57"/>
        <w:jc w:val="both"/>
        <w:rPr>
          <w:rFonts w:ascii="Candara" w:hAnsi="Candara"/>
          <w:b/>
          <w:sz w:val="26"/>
          <w:szCs w:val="26"/>
        </w:rPr>
      </w:pPr>
      <w:r w:rsidRPr="007B1E45">
        <w:rPr>
          <w:rFonts w:ascii="Candara" w:hAnsi="Candara"/>
          <w:b/>
          <w:sz w:val="26"/>
          <w:szCs w:val="26"/>
        </w:rPr>
        <w:t>L’entità delle riduzioni/agevolazioni sarà stabilita, successivamente</w:t>
      </w:r>
      <w:r w:rsidR="00485785">
        <w:rPr>
          <w:rFonts w:ascii="Candara" w:hAnsi="Candara"/>
          <w:b/>
          <w:sz w:val="26"/>
          <w:szCs w:val="26"/>
        </w:rPr>
        <w:t xml:space="preserve"> e nel limite del valore disponibile</w:t>
      </w:r>
      <w:r w:rsidRPr="007B1E45">
        <w:rPr>
          <w:rFonts w:ascii="Candara" w:hAnsi="Candara"/>
          <w:b/>
          <w:sz w:val="26"/>
          <w:szCs w:val="26"/>
        </w:rPr>
        <w:t xml:space="preserve">, sulla base </w:t>
      </w:r>
      <w:r w:rsidR="006E6230">
        <w:rPr>
          <w:rFonts w:ascii="Candara" w:hAnsi="Candara"/>
          <w:b/>
          <w:sz w:val="26"/>
          <w:szCs w:val="26"/>
        </w:rPr>
        <w:t>delle</w:t>
      </w:r>
      <w:r w:rsidR="00E808E4">
        <w:rPr>
          <w:rFonts w:ascii="Candara" w:hAnsi="Candara"/>
          <w:b/>
          <w:sz w:val="26"/>
          <w:szCs w:val="26"/>
        </w:rPr>
        <w:t xml:space="preserve"> </w:t>
      </w:r>
      <w:r w:rsidRPr="007B1E45">
        <w:rPr>
          <w:rFonts w:ascii="Candara" w:hAnsi="Candara"/>
          <w:b/>
          <w:sz w:val="26"/>
          <w:szCs w:val="26"/>
        </w:rPr>
        <w:t>istanze ricevute</w:t>
      </w:r>
      <w:r w:rsidR="00E808E4">
        <w:rPr>
          <w:rFonts w:ascii="Candara" w:hAnsi="Candara"/>
          <w:b/>
          <w:sz w:val="26"/>
          <w:szCs w:val="26"/>
        </w:rPr>
        <w:t xml:space="preserve"> </w:t>
      </w:r>
      <w:r w:rsidR="00F918E2">
        <w:rPr>
          <w:rFonts w:ascii="Candara" w:hAnsi="Candara"/>
          <w:b/>
          <w:sz w:val="26"/>
          <w:szCs w:val="26"/>
        </w:rPr>
        <w:t>e l’</w:t>
      </w:r>
      <w:r w:rsidRPr="007B1E45">
        <w:rPr>
          <w:rFonts w:ascii="Candara" w:hAnsi="Candara"/>
          <w:b/>
          <w:sz w:val="26"/>
          <w:szCs w:val="26"/>
        </w:rPr>
        <w:t>importo della riduzione</w:t>
      </w:r>
      <w:r w:rsidR="00F918E2">
        <w:rPr>
          <w:rFonts w:ascii="Candara" w:hAnsi="Candara"/>
          <w:b/>
          <w:sz w:val="26"/>
          <w:szCs w:val="26"/>
        </w:rPr>
        <w:t>/</w:t>
      </w:r>
      <w:r w:rsidRPr="007B1E45">
        <w:rPr>
          <w:rFonts w:ascii="Candara" w:hAnsi="Candara"/>
          <w:b/>
          <w:sz w:val="26"/>
          <w:szCs w:val="26"/>
        </w:rPr>
        <w:t>agevolazione concess</w:t>
      </w:r>
      <w:r w:rsidR="00F918E2">
        <w:rPr>
          <w:rFonts w:ascii="Candara" w:hAnsi="Candara"/>
          <w:b/>
          <w:sz w:val="26"/>
          <w:szCs w:val="26"/>
        </w:rPr>
        <w:t>o</w:t>
      </w:r>
      <w:r w:rsidRPr="007B1E45">
        <w:rPr>
          <w:rFonts w:ascii="Candara" w:hAnsi="Candara"/>
          <w:b/>
          <w:sz w:val="26"/>
          <w:szCs w:val="26"/>
        </w:rPr>
        <w:t xml:space="preserve"> sarà sgravato dalla Tari 2022 per i contribuenti in regola con i pagamenti relativi al 2021</w:t>
      </w:r>
      <w:r w:rsidR="00485785">
        <w:rPr>
          <w:rFonts w:ascii="Candara" w:hAnsi="Candara"/>
          <w:b/>
          <w:sz w:val="26"/>
          <w:szCs w:val="26"/>
        </w:rPr>
        <w:t>,</w:t>
      </w:r>
      <w:r w:rsidRPr="007B1E45">
        <w:rPr>
          <w:rFonts w:ascii="Candara" w:hAnsi="Candara"/>
          <w:b/>
          <w:sz w:val="26"/>
          <w:szCs w:val="26"/>
        </w:rPr>
        <w:t xml:space="preserve"> ovvero </w:t>
      </w:r>
      <w:r w:rsidR="00485785">
        <w:rPr>
          <w:rFonts w:ascii="Candara" w:hAnsi="Candara"/>
          <w:b/>
          <w:sz w:val="26"/>
          <w:szCs w:val="26"/>
        </w:rPr>
        <w:t xml:space="preserve">sgravato </w:t>
      </w:r>
      <w:r w:rsidRPr="007B1E45">
        <w:rPr>
          <w:rFonts w:ascii="Candara" w:hAnsi="Candara"/>
          <w:b/>
          <w:sz w:val="26"/>
          <w:szCs w:val="26"/>
        </w:rPr>
        <w:t>dalla Tari 2021</w:t>
      </w:r>
      <w:r w:rsidR="00485785">
        <w:rPr>
          <w:rFonts w:ascii="Candara" w:hAnsi="Candara"/>
          <w:b/>
          <w:sz w:val="26"/>
          <w:szCs w:val="26"/>
        </w:rPr>
        <w:t xml:space="preserve"> nel caso di mancato e/o parziale pagamento.</w:t>
      </w:r>
    </w:p>
    <w:p w:rsidR="007B1E45" w:rsidRPr="00F918E2" w:rsidRDefault="007B1E45" w:rsidP="00427D35">
      <w:pPr>
        <w:ind w:left="210" w:right="-57"/>
        <w:jc w:val="both"/>
        <w:rPr>
          <w:rFonts w:ascii="Candara" w:hAnsi="Candara"/>
          <w:bCs/>
          <w:sz w:val="24"/>
          <w:szCs w:val="24"/>
        </w:rPr>
      </w:pPr>
    </w:p>
    <w:p w:rsidR="00F918E2" w:rsidRPr="00F918E2" w:rsidRDefault="00F918E2" w:rsidP="00F918E2">
      <w:pPr>
        <w:pStyle w:val="Corpodeltesto"/>
        <w:spacing w:before="10"/>
        <w:ind w:left="210" w:right="-57"/>
        <w:jc w:val="both"/>
        <w:rPr>
          <w:rFonts w:ascii="Candara" w:hAnsi="Candara"/>
          <w:sz w:val="24"/>
          <w:szCs w:val="24"/>
        </w:rPr>
      </w:pPr>
      <w:r w:rsidRPr="00F918E2">
        <w:rPr>
          <w:rFonts w:ascii="Candara" w:hAnsi="Candara"/>
          <w:sz w:val="24"/>
          <w:szCs w:val="24"/>
        </w:rPr>
        <w:t xml:space="preserve">L'ufficio locale del Concessionario, sito </w:t>
      </w:r>
      <w:r w:rsidR="00F1035A">
        <w:rPr>
          <w:rFonts w:ascii="Candara" w:hAnsi="Candara"/>
          <w:sz w:val="24"/>
          <w:szCs w:val="24"/>
        </w:rPr>
        <w:t xml:space="preserve">in Dolianova alla </w:t>
      </w:r>
      <w:r w:rsidRPr="00F918E2">
        <w:rPr>
          <w:rFonts w:ascii="Candara" w:hAnsi="Candara"/>
          <w:sz w:val="24"/>
          <w:szCs w:val="24"/>
        </w:rPr>
        <w:t xml:space="preserve">Via </w:t>
      </w:r>
      <w:r w:rsidR="00E808E4">
        <w:rPr>
          <w:rFonts w:ascii="Candara" w:hAnsi="Candara"/>
          <w:sz w:val="24"/>
          <w:szCs w:val="24"/>
        </w:rPr>
        <w:t>Mazzini</w:t>
      </w:r>
      <w:r w:rsidRPr="00F918E2">
        <w:rPr>
          <w:rFonts w:ascii="Candara" w:hAnsi="Candara"/>
          <w:sz w:val="24"/>
          <w:szCs w:val="24"/>
        </w:rPr>
        <w:t xml:space="preserve"> </w:t>
      </w:r>
      <w:r w:rsidR="00E808E4">
        <w:rPr>
          <w:rFonts w:ascii="Candara" w:hAnsi="Candara"/>
          <w:sz w:val="24"/>
          <w:szCs w:val="24"/>
        </w:rPr>
        <w:t>18</w:t>
      </w:r>
      <w:r w:rsidRPr="00F918E2">
        <w:rPr>
          <w:rFonts w:ascii="Candara" w:hAnsi="Candara"/>
          <w:sz w:val="24"/>
          <w:szCs w:val="24"/>
        </w:rPr>
        <w:t xml:space="preserve"> - 09041 - Dolianova (SU) - Telefono 070.742457, è a disposizione per informazioni e chiarimenti dal lunedì al sabato dalle ore 09:00 alle 13:00 ed il martedì dalle ore 15:00 alle ore 18:00.</w:t>
      </w:r>
    </w:p>
    <w:p w:rsidR="00FB3BE1" w:rsidRPr="00F918E2" w:rsidRDefault="00FB3BE1" w:rsidP="00FB3BE1">
      <w:pPr>
        <w:spacing w:before="240"/>
        <w:ind w:left="212" w:right="-55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Il </w:t>
      </w:r>
      <w:r w:rsidR="00485785">
        <w:rPr>
          <w:rFonts w:ascii="Candara" w:hAnsi="Candara"/>
          <w:bCs/>
          <w:sz w:val="24"/>
          <w:szCs w:val="24"/>
        </w:rPr>
        <w:t>C</w:t>
      </w:r>
      <w:r>
        <w:rPr>
          <w:rFonts w:ascii="Candara" w:hAnsi="Candara"/>
          <w:bCs/>
          <w:sz w:val="24"/>
          <w:szCs w:val="24"/>
        </w:rPr>
        <w:t>oncessionario</w:t>
      </w:r>
      <w:r w:rsidR="00485785">
        <w:rPr>
          <w:rFonts w:ascii="Candara" w:hAnsi="Candara"/>
          <w:bCs/>
          <w:sz w:val="24"/>
          <w:szCs w:val="24"/>
        </w:rPr>
        <w:t xml:space="preserve"> e/o l’Ente</w:t>
      </w:r>
      <w:r w:rsidR="00E808E4">
        <w:rPr>
          <w:rFonts w:ascii="Candara" w:hAnsi="Candara"/>
          <w:bCs/>
          <w:sz w:val="24"/>
          <w:szCs w:val="24"/>
        </w:rPr>
        <w:t xml:space="preserve"> </w:t>
      </w:r>
      <w:r w:rsidRPr="00F918E2">
        <w:rPr>
          <w:rFonts w:ascii="Candara" w:hAnsi="Candara"/>
          <w:bCs/>
          <w:sz w:val="24"/>
          <w:szCs w:val="24"/>
        </w:rPr>
        <w:t>si riserva</w:t>
      </w:r>
      <w:r w:rsidR="00485785">
        <w:rPr>
          <w:rFonts w:ascii="Candara" w:hAnsi="Candara"/>
          <w:bCs/>
          <w:sz w:val="24"/>
          <w:szCs w:val="24"/>
        </w:rPr>
        <w:t xml:space="preserve">no </w:t>
      </w:r>
      <w:r w:rsidRPr="00F918E2">
        <w:rPr>
          <w:rFonts w:ascii="Candara" w:hAnsi="Candara"/>
          <w:bCs/>
          <w:sz w:val="24"/>
          <w:szCs w:val="24"/>
        </w:rPr>
        <w:t>di effettuare controlli, anche a campione,</w:t>
      </w:r>
      <w:r w:rsidR="00E808E4">
        <w:rPr>
          <w:rFonts w:ascii="Candara" w:hAnsi="Candara"/>
          <w:bCs/>
          <w:sz w:val="24"/>
          <w:szCs w:val="24"/>
        </w:rPr>
        <w:t xml:space="preserve"> </w:t>
      </w:r>
      <w:r w:rsidRPr="00F918E2">
        <w:rPr>
          <w:rFonts w:ascii="Candara" w:hAnsi="Candara"/>
          <w:bCs/>
          <w:sz w:val="24"/>
          <w:szCs w:val="24"/>
        </w:rPr>
        <w:t>sulle</w:t>
      </w:r>
      <w:r w:rsidR="00E808E4">
        <w:rPr>
          <w:rFonts w:ascii="Candara" w:hAnsi="Candara"/>
          <w:bCs/>
          <w:sz w:val="24"/>
          <w:szCs w:val="24"/>
        </w:rPr>
        <w:t xml:space="preserve"> </w:t>
      </w:r>
      <w:r w:rsidRPr="00F918E2">
        <w:rPr>
          <w:rFonts w:ascii="Candara" w:hAnsi="Candara"/>
          <w:bCs/>
          <w:sz w:val="24"/>
          <w:szCs w:val="24"/>
        </w:rPr>
        <w:t>istanze</w:t>
      </w:r>
      <w:r w:rsidR="00E808E4">
        <w:rPr>
          <w:rFonts w:ascii="Candara" w:hAnsi="Candara"/>
          <w:bCs/>
          <w:sz w:val="24"/>
          <w:szCs w:val="24"/>
        </w:rPr>
        <w:t xml:space="preserve"> </w:t>
      </w:r>
      <w:r w:rsidRPr="00F918E2">
        <w:rPr>
          <w:rFonts w:ascii="Candara" w:hAnsi="Candara"/>
          <w:bCs/>
          <w:sz w:val="24"/>
          <w:szCs w:val="24"/>
        </w:rPr>
        <w:t>pervenute.</w:t>
      </w:r>
    </w:p>
    <w:p w:rsidR="00FB3BE1" w:rsidRDefault="00FB3BE1" w:rsidP="004356CC">
      <w:pPr>
        <w:ind w:right="-55"/>
        <w:rPr>
          <w:sz w:val="29"/>
        </w:rPr>
        <w:sectPr w:rsidR="00FB3BE1" w:rsidSect="00AC080A">
          <w:pgSz w:w="11910" w:h="16840"/>
          <w:pgMar w:top="851" w:right="981" w:bottom="851" w:left="919" w:header="425" w:footer="0" w:gutter="0"/>
          <w:cols w:space="720"/>
        </w:sectPr>
      </w:pPr>
    </w:p>
    <w:p w:rsidR="000178B9" w:rsidRDefault="00342DA0" w:rsidP="004356CC">
      <w:pPr>
        <w:pStyle w:val="Corpodeltesto"/>
        <w:ind w:right="-55"/>
        <w:rPr>
          <w:sz w:val="26"/>
        </w:rPr>
      </w:pPr>
      <w:r>
        <w:lastRenderedPageBreak/>
        <w:br w:type="column"/>
      </w:r>
    </w:p>
    <w:bookmarkEnd w:id="1"/>
    <w:p w:rsidR="000178B9" w:rsidRDefault="000178B9" w:rsidP="004356CC">
      <w:pPr>
        <w:ind w:left="1257" w:right="-55"/>
        <w:rPr>
          <w:sz w:val="24"/>
        </w:rPr>
      </w:pPr>
    </w:p>
    <w:sectPr w:rsidR="000178B9" w:rsidSect="00787DFF">
      <w:type w:val="continuous"/>
      <w:pgSz w:w="11910" w:h="16840"/>
      <w:pgMar w:top="2400" w:right="980" w:bottom="280" w:left="920" w:header="720" w:footer="720" w:gutter="0"/>
      <w:cols w:num="2" w:space="720" w:equalWidth="0">
        <w:col w:w="2389" w:space="2463"/>
        <w:col w:w="51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95" w:rsidRDefault="009A3795">
      <w:r>
        <w:separator/>
      </w:r>
    </w:p>
  </w:endnote>
  <w:endnote w:type="continuationSeparator" w:id="1">
    <w:p w:rsidR="009A3795" w:rsidRDefault="009A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95" w:rsidRDefault="009A3795">
      <w:r>
        <w:separator/>
      </w:r>
    </w:p>
  </w:footnote>
  <w:footnote w:type="continuationSeparator" w:id="1">
    <w:p w:rsidR="009A3795" w:rsidRDefault="009A3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4BD"/>
    <w:multiLevelType w:val="hybridMultilevel"/>
    <w:tmpl w:val="717E7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F9E"/>
    <w:multiLevelType w:val="hybridMultilevel"/>
    <w:tmpl w:val="70AE532A"/>
    <w:lvl w:ilvl="0" w:tplc="FF701378">
      <w:start w:val="1"/>
      <w:numFmt w:val="decimal"/>
      <w:lvlText w:val="%1)"/>
      <w:lvlJc w:val="left"/>
      <w:pPr>
        <w:ind w:left="2759" w:hanging="348"/>
        <w:jc w:val="left"/>
      </w:pPr>
      <w:rPr>
        <w:rFonts w:ascii="Candara" w:eastAsia="Arial" w:hAnsi="Candara" w:cs="Arial" w:hint="default"/>
        <w:b/>
        <w:bCs/>
        <w:color w:val="000000" w:themeColor="text1"/>
        <w:spacing w:val="-1"/>
        <w:w w:val="100"/>
        <w:sz w:val="26"/>
        <w:szCs w:val="26"/>
        <w:lang w:val="it-IT" w:eastAsia="en-US" w:bidi="ar-SA"/>
      </w:rPr>
    </w:lvl>
    <w:lvl w:ilvl="1" w:tplc="F684C89E">
      <w:numFmt w:val="bullet"/>
      <w:lvlText w:val="•"/>
      <w:lvlJc w:val="left"/>
      <w:pPr>
        <w:ind w:left="3672" w:hanging="348"/>
      </w:pPr>
      <w:rPr>
        <w:rFonts w:hint="default"/>
        <w:lang w:val="it-IT" w:eastAsia="en-US" w:bidi="ar-SA"/>
      </w:rPr>
    </w:lvl>
    <w:lvl w:ilvl="2" w:tplc="F5A68450">
      <w:numFmt w:val="bullet"/>
      <w:lvlText w:val="•"/>
      <w:lvlJc w:val="left"/>
      <w:pPr>
        <w:ind w:left="4579" w:hanging="348"/>
      </w:pPr>
      <w:rPr>
        <w:rFonts w:hint="default"/>
        <w:lang w:val="it-IT" w:eastAsia="en-US" w:bidi="ar-SA"/>
      </w:rPr>
    </w:lvl>
    <w:lvl w:ilvl="3" w:tplc="527A664A">
      <w:numFmt w:val="bullet"/>
      <w:lvlText w:val="•"/>
      <w:lvlJc w:val="left"/>
      <w:pPr>
        <w:ind w:left="5485" w:hanging="348"/>
      </w:pPr>
      <w:rPr>
        <w:rFonts w:hint="default"/>
        <w:lang w:val="it-IT" w:eastAsia="en-US" w:bidi="ar-SA"/>
      </w:rPr>
    </w:lvl>
    <w:lvl w:ilvl="4" w:tplc="A9744962">
      <w:numFmt w:val="bullet"/>
      <w:lvlText w:val="•"/>
      <w:lvlJc w:val="left"/>
      <w:pPr>
        <w:ind w:left="6392" w:hanging="348"/>
      </w:pPr>
      <w:rPr>
        <w:rFonts w:hint="default"/>
        <w:lang w:val="it-IT" w:eastAsia="en-US" w:bidi="ar-SA"/>
      </w:rPr>
    </w:lvl>
    <w:lvl w:ilvl="5" w:tplc="A4781D00">
      <w:numFmt w:val="bullet"/>
      <w:lvlText w:val="•"/>
      <w:lvlJc w:val="left"/>
      <w:pPr>
        <w:ind w:left="7299" w:hanging="348"/>
      </w:pPr>
      <w:rPr>
        <w:rFonts w:hint="default"/>
        <w:lang w:val="it-IT" w:eastAsia="en-US" w:bidi="ar-SA"/>
      </w:rPr>
    </w:lvl>
    <w:lvl w:ilvl="6" w:tplc="C9CC4040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  <w:lvl w:ilvl="7" w:tplc="2B12B0EE">
      <w:numFmt w:val="bullet"/>
      <w:lvlText w:val="•"/>
      <w:lvlJc w:val="left"/>
      <w:pPr>
        <w:ind w:left="9112" w:hanging="348"/>
      </w:pPr>
      <w:rPr>
        <w:rFonts w:hint="default"/>
        <w:lang w:val="it-IT" w:eastAsia="en-US" w:bidi="ar-SA"/>
      </w:rPr>
    </w:lvl>
    <w:lvl w:ilvl="8" w:tplc="1D1C21A6">
      <w:numFmt w:val="bullet"/>
      <w:lvlText w:val="•"/>
      <w:lvlJc w:val="left"/>
      <w:pPr>
        <w:ind w:left="1001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78B9"/>
    <w:rsid w:val="000178B9"/>
    <w:rsid w:val="00085365"/>
    <w:rsid w:val="000D58A7"/>
    <w:rsid w:val="000E4AAB"/>
    <w:rsid w:val="001A4DDF"/>
    <w:rsid w:val="001F6885"/>
    <w:rsid w:val="00342DA0"/>
    <w:rsid w:val="00353392"/>
    <w:rsid w:val="003C395C"/>
    <w:rsid w:val="003C3A3F"/>
    <w:rsid w:val="00427D35"/>
    <w:rsid w:val="0043442C"/>
    <w:rsid w:val="004356CC"/>
    <w:rsid w:val="00485785"/>
    <w:rsid w:val="0052412F"/>
    <w:rsid w:val="005C367A"/>
    <w:rsid w:val="005F491C"/>
    <w:rsid w:val="00626A88"/>
    <w:rsid w:val="006E6230"/>
    <w:rsid w:val="006F25DF"/>
    <w:rsid w:val="00787DFF"/>
    <w:rsid w:val="007B1E45"/>
    <w:rsid w:val="008831CC"/>
    <w:rsid w:val="0089490C"/>
    <w:rsid w:val="009A3795"/>
    <w:rsid w:val="009E5D20"/>
    <w:rsid w:val="00AC080A"/>
    <w:rsid w:val="00AF2779"/>
    <w:rsid w:val="00B05323"/>
    <w:rsid w:val="00B6520E"/>
    <w:rsid w:val="00C374C1"/>
    <w:rsid w:val="00C61AD3"/>
    <w:rsid w:val="00CC590C"/>
    <w:rsid w:val="00DD37ED"/>
    <w:rsid w:val="00E019E4"/>
    <w:rsid w:val="00E70124"/>
    <w:rsid w:val="00E808E4"/>
    <w:rsid w:val="00F1035A"/>
    <w:rsid w:val="00F12F3A"/>
    <w:rsid w:val="00F918E2"/>
    <w:rsid w:val="00FB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DF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7DFF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787DFF"/>
    <w:pPr>
      <w:ind w:left="933" w:right="15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787DFF"/>
    <w:pPr>
      <w:spacing w:line="210" w:lineRule="exact"/>
      <w:ind w:left="11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B6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20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20E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4AA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AA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5D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ianova@cieccisr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in Partenza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in Partenza</dc:title>
  <dc:creator>Siscom</dc:creator>
  <cp:lastModifiedBy>Manuela Monica Steri</cp:lastModifiedBy>
  <cp:revision>2</cp:revision>
  <cp:lastPrinted>2022-06-22T11:10:00Z</cp:lastPrinted>
  <dcterms:created xsi:type="dcterms:W3CDTF">2022-07-18T10:32:00Z</dcterms:created>
  <dcterms:modified xsi:type="dcterms:W3CDTF">2022-07-18T10:32:00Z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